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7F8" w:rsidRDefault="002C37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37F8" w:rsidRDefault="002C37F8">
      <w:pPr>
        <w:pStyle w:val="ConsPlusNormal"/>
        <w:jc w:val="both"/>
        <w:outlineLvl w:val="0"/>
      </w:pPr>
    </w:p>
    <w:p w:rsidR="002C37F8" w:rsidRDefault="002C37F8">
      <w:pPr>
        <w:pStyle w:val="ConsPlusNormal"/>
        <w:outlineLvl w:val="0"/>
      </w:pPr>
      <w:r>
        <w:t xml:space="preserve">Зарегистрировано в </w:t>
      </w:r>
      <w:bookmarkStart w:id="0" w:name="_GoBack"/>
      <w:bookmarkEnd w:id="0"/>
      <w:r>
        <w:t>Минюсте России 28 января 2014 г. N 31136</w:t>
      </w:r>
    </w:p>
    <w:p w:rsidR="002C37F8" w:rsidRDefault="002C37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37F8" w:rsidRDefault="002C37F8">
      <w:pPr>
        <w:pStyle w:val="ConsPlusNormal"/>
        <w:jc w:val="center"/>
      </w:pPr>
    </w:p>
    <w:p w:rsidR="002C37F8" w:rsidRDefault="002C37F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C37F8" w:rsidRDefault="002C37F8">
      <w:pPr>
        <w:pStyle w:val="ConsPlusTitle"/>
        <w:jc w:val="center"/>
      </w:pPr>
    </w:p>
    <w:p w:rsidR="002C37F8" w:rsidRDefault="002C37F8">
      <w:pPr>
        <w:pStyle w:val="ConsPlusTitle"/>
        <w:jc w:val="center"/>
      </w:pPr>
      <w:r>
        <w:t>ПРИКАЗ</w:t>
      </w:r>
    </w:p>
    <w:p w:rsidR="002C37F8" w:rsidRDefault="002C37F8">
      <w:pPr>
        <w:pStyle w:val="ConsPlusTitle"/>
        <w:jc w:val="center"/>
      </w:pPr>
      <w:r>
        <w:t>от 19 ноября 2013 г. N 1258</w:t>
      </w:r>
    </w:p>
    <w:p w:rsidR="002C37F8" w:rsidRDefault="002C37F8">
      <w:pPr>
        <w:pStyle w:val="ConsPlusTitle"/>
        <w:jc w:val="center"/>
      </w:pPr>
    </w:p>
    <w:p w:rsidR="002C37F8" w:rsidRDefault="002C37F8">
      <w:pPr>
        <w:pStyle w:val="ConsPlusTitle"/>
        <w:jc w:val="center"/>
      </w:pPr>
      <w:r>
        <w:t>ОБ УТВЕРЖДЕНИИ ПОРЯДКА</w:t>
      </w:r>
    </w:p>
    <w:p w:rsidR="002C37F8" w:rsidRDefault="002C37F8">
      <w:pPr>
        <w:pStyle w:val="ConsPlusTitle"/>
        <w:jc w:val="center"/>
      </w:pPr>
      <w:r>
        <w:t>ОРГАНИЗАЦИИ И ОСУЩЕСТВЛЕНИЯ ОБРАЗОВАТЕЛЬНОЙ</w:t>
      </w:r>
    </w:p>
    <w:p w:rsidR="002C37F8" w:rsidRDefault="002C37F8">
      <w:pPr>
        <w:pStyle w:val="ConsPlusTitle"/>
        <w:jc w:val="center"/>
      </w:pPr>
      <w:r>
        <w:t>ДЕЯТЕЛЬНОСТИ ПО ОБРАЗОВАТЕЛЬНЫМ ПРОГРАММАМ ВЫСШЕГО</w:t>
      </w:r>
    </w:p>
    <w:p w:rsidR="002C37F8" w:rsidRDefault="002C37F8">
      <w:pPr>
        <w:pStyle w:val="ConsPlusTitle"/>
        <w:jc w:val="center"/>
      </w:pPr>
      <w:r>
        <w:t>ОБРАЗОВАНИЯ - ПРОГРАММАМ ОРДИНАТУРЫ</w:t>
      </w:r>
    </w:p>
    <w:p w:rsidR="002C37F8" w:rsidRDefault="002C3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3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37F8" w:rsidRDefault="002C3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37F8" w:rsidRDefault="002C3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17.08.2020 N 1037)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</w:tr>
    </w:tbl>
    <w:p w:rsidR="002C37F8" w:rsidRDefault="002C37F8">
      <w:pPr>
        <w:pStyle w:val="ConsPlusNormal"/>
        <w:jc w:val="center"/>
      </w:pPr>
    </w:p>
    <w:p w:rsidR="002C37F8" w:rsidRDefault="002C37F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подпунктом 5.2.6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ординатуры.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jc w:val="right"/>
      </w:pPr>
      <w:r>
        <w:t>Министр</w:t>
      </w:r>
    </w:p>
    <w:p w:rsidR="002C37F8" w:rsidRDefault="002C37F8">
      <w:pPr>
        <w:pStyle w:val="ConsPlusNormal"/>
        <w:jc w:val="right"/>
      </w:pPr>
      <w:r>
        <w:t>Д.В.ЛИВАНОВ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jc w:val="right"/>
        <w:outlineLvl w:val="0"/>
      </w:pPr>
      <w:r>
        <w:t>Приложение</w:t>
      </w:r>
    </w:p>
    <w:p w:rsidR="002C37F8" w:rsidRDefault="002C37F8">
      <w:pPr>
        <w:pStyle w:val="ConsPlusNormal"/>
        <w:jc w:val="right"/>
      </w:pPr>
    </w:p>
    <w:p w:rsidR="002C37F8" w:rsidRDefault="002C37F8">
      <w:pPr>
        <w:pStyle w:val="ConsPlusNormal"/>
        <w:jc w:val="right"/>
      </w:pPr>
      <w:r>
        <w:t>Утвержден</w:t>
      </w:r>
    </w:p>
    <w:p w:rsidR="002C37F8" w:rsidRDefault="002C37F8">
      <w:pPr>
        <w:pStyle w:val="ConsPlusNormal"/>
        <w:jc w:val="right"/>
      </w:pPr>
      <w:r>
        <w:t>приказом Министерства образования</w:t>
      </w:r>
    </w:p>
    <w:p w:rsidR="002C37F8" w:rsidRDefault="002C37F8">
      <w:pPr>
        <w:pStyle w:val="ConsPlusNormal"/>
        <w:jc w:val="right"/>
      </w:pPr>
      <w:r>
        <w:t>и науки Российской Федерации</w:t>
      </w:r>
    </w:p>
    <w:p w:rsidR="002C37F8" w:rsidRDefault="002C37F8">
      <w:pPr>
        <w:pStyle w:val="ConsPlusNormal"/>
        <w:jc w:val="right"/>
      </w:pPr>
      <w:r>
        <w:t>от 19 ноября 2013 г. N 1258</w:t>
      </w:r>
    </w:p>
    <w:p w:rsidR="002C37F8" w:rsidRDefault="002C37F8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3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37F8" w:rsidRDefault="002C37F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C37F8" w:rsidRDefault="002C37F8">
            <w:pPr>
              <w:pStyle w:val="ConsPlusNormal"/>
              <w:jc w:val="both"/>
            </w:pPr>
            <w:r>
              <w:rPr>
                <w:color w:val="392C69"/>
              </w:rPr>
              <w:t xml:space="preserve">В 2023/24, 2024/25 уч. г. для лиц, обучающихся в интернатуре организаций, расположенных в ДНР, Запорожской и Херсонской обл. данный Порядок применяется с учетом </w:t>
            </w:r>
            <w:hyperlink r:id="rId7">
              <w:r>
                <w:rPr>
                  <w:color w:val="0000FF"/>
                </w:rPr>
                <w:t>Особенностей</w:t>
              </w:r>
            </w:hyperlink>
            <w:r>
              <w:rPr>
                <w:color w:val="392C69"/>
              </w:rPr>
              <w:t>, утв. Приказом Минобрнауки России от 09.03.2023 N 262.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</w:tr>
    </w:tbl>
    <w:p w:rsidR="002C37F8" w:rsidRDefault="002C37F8">
      <w:pPr>
        <w:pStyle w:val="ConsPlusTitle"/>
        <w:spacing w:before="280"/>
        <w:jc w:val="center"/>
      </w:pPr>
      <w:bookmarkStart w:id="1" w:name="P35"/>
      <w:bookmarkEnd w:id="1"/>
      <w:r>
        <w:t>ПОРЯДОК</w:t>
      </w:r>
    </w:p>
    <w:p w:rsidR="002C37F8" w:rsidRDefault="002C37F8">
      <w:pPr>
        <w:pStyle w:val="ConsPlusTitle"/>
        <w:jc w:val="center"/>
      </w:pPr>
      <w:r>
        <w:t>ОРГАНИЗАЦИИ И ОСУЩЕСТВЛЕНИЯ ОБРАЗОВАТЕЛЬНОЙ</w:t>
      </w:r>
    </w:p>
    <w:p w:rsidR="002C37F8" w:rsidRDefault="002C37F8">
      <w:pPr>
        <w:pStyle w:val="ConsPlusTitle"/>
        <w:jc w:val="center"/>
      </w:pPr>
      <w:r>
        <w:t>ДЕЯТЕЛЬНОСТИ ПО ОБРАЗОВАТЕЛЬНЫМ ПРОГРАММАМ ВЫСШЕГО</w:t>
      </w:r>
    </w:p>
    <w:p w:rsidR="002C37F8" w:rsidRDefault="002C37F8">
      <w:pPr>
        <w:pStyle w:val="ConsPlusTitle"/>
        <w:jc w:val="center"/>
      </w:pPr>
      <w:r>
        <w:t>ОБРАЗОВАНИЯ - ПРОГРАММАМ ОРДИНАТУРЫ</w:t>
      </w:r>
    </w:p>
    <w:p w:rsidR="002C37F8" w:rsidRDefault="002C37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C37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37F8" w:rsidRDefault="002C37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37F8" w:rsidRDefault="002C37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17.08.2020 N 1037)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7F8" w:rsidRDefault="002C37F8">
            <w:pPr>
              <w:pStyle w:val="ConsPlusNormal"/>
            </w:pPr>
          </w:p>
        </w:tc>
      </w:tr>
    </w:tbl>
    <w:p w:rsidR="002C37F8" w:rsidRDefault="002C37F8">
      <w:pPr>
        <w:pStyle w:val="ConsPlusNormal"/>
        <w:jc w:val="center"/>
      </w:pPr>
    </w:p>
    <w:p w:rsidR="002C37F8" w:rsidRDefault="002C37F8">
      <w:pPr>
        <w:pStyle w:val="ConsPlusTitle"/>
        <w:jc w:val="center"/>
        <w:outlineLvl w:val="1"/>
      </w:pPr>
      <w:r>
        <w:t>I. Общие положения</w:t>
      </w:r>
    </w:p>
    <w:p w:rsidR="002C37F8" w:rsidRDefault="002C37F8">
      <w:pPr>
        <w:pStyle w:val="ConsPlusNormal"/>
        <w:jc w:val="center"/>
      </w:pPr>
    </w:p>
    <w:p w:rsidR="002C37F8" w:rsidRDefault="002C37F8">
      <w:pPr>
        <w:pStyle w:val="ConsPlusNormal"/>
        <w:ind w:firstLine="540"/>
        <w:jc w:val="both"/>
      </w:pPr>
      <w:r>
        <w:t>1. Настоящий Порядок организации и осуществления образовательной деятельности по образовательным программам высшего образования - программам ординатуры определяет правила организации и осуществления образовательной деятельности по образовательным программам высшего образования - программам ординатуры (далее - программы ординатуры), в том числе особенности организации образовательной деятельности для обучающихся с ограниченными возможностями здоровья.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2. Программы ординатуры реализуются образовательными организациями высшего образования, организациями дополнительного профессионального образования, научными организациями (далее вместе - организации) в целях создания лицам, обучающимся по программам ординатуры (далее - обучающиеся, ординаторы), условий для приобретения необходимого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 &lt;1&gt;.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Часть 9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 xml:space="preserve">3. Программы ординатуры самостоятельно разрабатываются и утверждаются организацией &lt;2&gt;. Имеющие государственную аккредитацию программы ординатуры разрабатываются организацией в соответствии с федеральными государственными образовательными </w:t>
      </w:r>
      <w:hyperlink r:id="rId10">
        <w:r>
          <w:rPr>
            <w:color w:val="0000FF"/>
          </w:rPr>
          <w:t>стандартами</w:t>
        </w:r>
      </w:hyperlink>
      <w:r>
        <w:t xml:space="preserve"> и с учетом примерных программ ординатуры, разработку которых обеспечивает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 (далее - Минздрав России).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5 статьи 12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4. К освоению программ ординатуры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 &lt;3&gt;.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4 статьи 69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 xml:space="preserve">5. Формы получения образования и формы обучения по программам ординатуры устанавливаются федеральными государственными образовательными </w:t>
      </w:r>
      <w:hyperlink r:id="rId13">
        <w:r>
          <w:rPr>
            <w:color w:val="0000FF"/>
          </w:rPr>
          <w:t>стандартами</w:t>
        </w:r>
      </w:hyperlink>
      <w:r>
        <w:t>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6. Программы ординатуры реализуются по специальностям высшего образования - подготовки </w:t>
      </w:r>
      <w:r>
        <w:lastRenderedPageBreak/>
        <w:t>кадров высшей квалификации по программам ординатуры (далее - специальности).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7. При осуществлении образовательной деятельности по программе ординатуры организация обеспечивает: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проведение учебных занятий по дисциплинам (модулям) в форме лекций, семинаров, консультаций, практических занятий (в том числе на базе медицинских, фармацевтических и иных организаций), в иных формах, устанавливаемых организацией;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проведение практик (в том числе на базе медицинских, фармацевтических и иных организаций);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проведение контроля качества освоения программы ординатуры посредством текущего контроля успеваемости, промежуточной аттестации обучающихся и итоговой (государственной итоговой) аттестации обучающихся.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8. Программа ординатуры, разрабатываемая в соответствии с федеральным государственным образовательным стандартом, состоит из обязательной части и части, формируемой участниками образовательных отношений (далее соответственно - базовая часть и вариативная часть).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Базовая часть программы ординатуры является обязательной, обеспечивает формирование у обучающихся компетенций, установленных федеральным государственным образовательным стандартом, и включает в себя: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дисциплины (модули) и практики, установленные федеральным государственным образовательным стандартом;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дисциплины (модули) и практики, установленные организацией;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итоговую (государственную итоговую) аттестацию.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Вариативная часть программы ординатуры направлена на расширение и (или) углубление компетенций, установленных федеральным государственным образовательным стандартом, а также на формирование у обучающихся компетенций, установленных организацией дополнительно к компетенциям, установленным федеральным государственным образовательным стандартом (в случае установления организацией указанных компетенций), и включает в себя дисциплины (модули) и практики, установленные организацией.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9. При реализации программы ординатуры организация обеспечивает обучающимся возможность освоения факультативных (необязательных для изучения при освоении программы ординатуры) и элективных (избираемых в обязательном порядке) дисциплин (модулей) в порядке, установленном локальным нормативным актом организации. Избранные обучающимся элективные дисциплины (модули) являются обязательными для освоения.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При обеспечении инклюзивного образования инвалидов и лиц с ограниченными возможностями здоровья организация включает в программу ординатуры специализированные адаптационные дисциплины (модули).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При реализации программы ординатуры, разработанной в соответствии с федеральным государственным образовательным стандартом, факультативные и элективные дисциплины (модули), а также специализированные адаптационные дисциплины (модули) включаются в вариативную часть указанной программы.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Title"/>
        <w:jc w:val="center"/>
        <w:outlineLvl w:val="1"/>
      </w:pPr>
      <w:r>
        <w:t>II. Организация разработки и реализации программ ординатуры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 xml:space="preserve">10. Программа ординатуры представляет собой комплекс основных характеристик </w:t>
      </w:r>
      <w:r>
        <w:lastRenderedPageBreak/>
        <w:t>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 ординатуры, учебного плана, календарного учебного графика, рабочих программ дисциплин (модулей), практики, оценочных средств, методических материалов, иных компонентов, включенных в состав программы ординатуры по решению организации.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11. В программе ординатуры определяются: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планируемые результаты освоения программы ординатуры - компетенции обучающихся, установленные федеральным государственным образовательным </w:t>
      </w:r>
      <w:hyperlink r:id="rId15">
        <w:r>
          <w:rPr>
            <w:color w:val="0000FF"/>
          </w:rPr>
          <w:t>стандартом</w:t>
        </w:r>
      </w:hyperlink>
      <w:r>
        <w:t>, и компетенции обучающихся, установленные организацией дополнительно к компетенциям, установленным федеральным государственным образовательным стандартом (в случае установления таких компетенций);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планируемые результаты обучения по каждой дисциплине (модулю) и практике - знания, умения, навыки, характеризующие этапы формирования компетенций и обеспечивающие достижение планируемых результатов освоения программы ординатуры.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12. Программа ординатуры представляет собой комплект документов, который обновляется с учетом развития науки, культуры, экономики, техники, технологий и социальной сферы.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Порядок разработки и утверждения программ ординатуры устанавливается организацией.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Информация о программе ординатуры размещается на официальном сайте организации в информационно-телекоммуникационной сети "Интернет" (далее - сеть "Интернет").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13. Выбор методов и средств обучения, образовательных технологий и учебно-методического обеспечения реализации программы ординатуры осуществляется организацией самостоятельно исходя из необходимости достижения ординаторами планируемых результатов освоения указанной программы, а также с учетом индивидуальных возможностей ординаторов из числа инвалидов и лиц с ограниченными возможностями здоровья.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14. При реализации программ ординатуры может применяться форма организации образовательной деятельности, основанная на модульном принципе представления содержания указанной программы и построения учебных планов, использовании соответствующих образовательных технологий &lt;4&gt;.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15. Программы ординатуры реализуются организацией как самостоятельно, так и посредством сетевых форм их реализации &lt;5&gt;.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7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 xml:space="preserve">Сетевая форма реализации программ ординатуры обеспечивает возможность освоения обучающимся программы ординатуры и (или) отдельных учебных предметов, курсов, дисциплин (модулей), практики, иных компонентов, предусмотренных программами ординатуры (в том числе </w:t>
      </w:r>
      <w:r>
        <w:lastRenderedPageBreak/>
        <w:t>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В реализации программ ординатуры и (или) отдельных учебных предметов, курсов, дисциплин (модулей), практики, иных компонентов, предусмотренных программами ординатуры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программе ординатуры &lt;6&gt;.</w:t>
      </w:r>
    </w:p>
    <w:p w:rsidR="002C37F8" w:rsidRDefault="002C37F8">
      <w:pPr>
        <w:pStyle w:val="ConsPlusNormal"/>
        <w:jc w:val="both"/>
      </w:pPr>
      <w:r>
        <w:t xml:space="preserve">(п. 15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16. В рамках обучения по программам ординатуры ординаторы участвуют в оказании медицинской помощи гражданам и в фармацевтической деятельности в порядке, установленном Минздравом России &lt;7&gt;.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17. Объем программы ординатуры (ее составной части) определяется как трудоемкость учебной нагрузки обучающегося при освоении указанной программы (ее составной части), включающая в себя все виды его учебной деятельности, предусмотренные учебным планом для достижения планируемых результатов обучения. В качестве унифицированной единицы измерения трудоемкости учебной нагрузки обучающегося при указании объема программы ординатуры и ее составных частей используется зачетная единица.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Объем программы ординатуры (ее составной части) выражается целым числом зачетных единиц.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Зачетная единица для программ ординатуры эквивалентна 36 академическим часам (при продолжительности академического часа 45 минут) или 27 астрономическим часам.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18. Объем программы ординатуры в зачетных единицах, не включая объем факультативных дисциплин (модулей), и сроки получения высшего образования по программе ординатуры, в том числе при использовании сетевой формы реализации программы ординатуры, срок получения высшего образования по программе ординатуры инвалидами и лицами с ограниченными возможностями здоровья устанавливаются федеральным государственным образовательным </w:t>
      </w:r>
      <w:hyperlink r:id="rId21">
        <w:r>
          <w:rPr>
            <w:color w:val="0000FF"/>
          </w:rPr>
          <w:t>стандартом</w:t>
        </w:r>
      </w:hyperlink>
      <w:r>
        <w:t>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19. Объем программы ординатуры, реализуемый за один учебный год, не включая объем факультативных дисциплин (модулей) (далее - годовой объем программы), при очной форме обучения составляет 60 зачетных единиц.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20. Получение высшего образования по программе ординатуры осуществляется в сроки, установленные федеральным государственным образовательным стандартом, вне зависимости от </w:t>
      </w:r>
      <w:r>
        <w:lastRenderedPageBreak/>
        <w:t>используемых организацией образовательных технологий.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21. В срок получения высшего образования по программе ординатуры не включается время </w:t>
      </w:r>
      <w:proofErr w:type="gramStart"/>
      <w:r>
        <w:t>нахождения</w:t>
      </w:r>
      <w:proofErr w:type="gramEnd"/>
      <w:r>
        <w:t xml:space="preserve"> обучающегося в академическом отпуске, в отпуске по беременности и родам, отпуске по уходу за ребенком до достижения возраста трех лет.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22. Разработка и реализация программ ординатуры осуществляются с соблюдением требований, предусмотренных законодательством Российской Федерации об информации, информационных технологиях и о защите информации.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Title"/>
        <w:jc w:val="center"/>
        <w:outlineLvl w:val="1"/>
      </w:pPr>
      <w:r>
        <w:t>III. Организация образовательного процесса</w:t>
      </w:r>
    </w:p>
    <w:p w:rsidR="002C37F8" w:rsidRDefault="002C37F8">
      <w:pPr>
        <w:pStyle w:val="ConsPlusTitle"/>
        <w:jc w:val="center"/>
      </w:pPr>
      <w:r>
        <w:t>по программам ординатуры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 xml:space="preserve">23. В образовательных организациях образовательная деятельность по программам ординатуры осуществляется на государственном языке Российской Федерации, если </w:t>
      </w:r>
      <w:hyperlink r:id="rId22">
        <w:r>
          <w:rPr>
            <w:color w:val="0000FF"/>
          </w:rPr>
          <w:t>статьей 14</w:t>
        </w:r>
      </w:hyperlink>
      <w:r>
        <w:t xml:space="preserve"> Федерального закона не установлено иное &lt;8&gt;.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>
        <w:r>
          <w:rPr>
            <w:color w:val="0000FF"/>
          </w:rPr>
          <w:t>Часть 2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Высшее образование может быть получено на иностранном языке в соответствии с программой ординатуры и в порядке, установленном законодательством об образовании и локальными нормативными актами организации &lt;9&gt;.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4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Язык, языки образования определяются локальными нормативными актами организации в соответствии с законодательством Российской Федерации &lt;10&gt;.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5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24. Образовательный процесс по программе ординатуры разделяется на учебные годы (курсы).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Учебный год начинается 1 сентября. Организация может перенести срок начала учебного года не более чем на 2 месяца.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25. В учебном году устанавливаются каникулы общей продолжительностью не менее 6 недель. Срок получения высшего образования по программе ординатуры включает в себя каникулы, предоставляемые по заявлению обучающегося после прохождения итоговой (государственной итоговой) аттестации.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26. Перечень, трудоемкость и распределение по периодам обучения дисциплин (модулей), практик, промежуточной аттестации обучающихся и итоговой (государственной итоговой) аттестации обучающихся определяются учебным планом программы ординатуры.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lastRenderedPageBreak/>
        <w:t xml:space="preserve">27. При сетевой форме реализации программ ординатуры организация в соответствии с </w:t>
      </w:r>
      <w:hyperlink r:id="rId26">
        <w:r>
          <w:rPr>
            <w:color w:val="0000FF"/>
          </w:rPr>
          <w:t>пунктом 7 части 1 статьи 34</w:t>
        </w:r>
      </w:hyperlink>
      <w:r>
        <w:t xml:space="preserve"> Федерального закона от 29 декабря 2012 г. N 273-ФЗ "Об образовании в Российской Федерации" &lt;11&gt; осуществляет зачет результатов обучения по дисциплинам (модулям) и практикам в других организациях, участвующих в реализации программ ординатуры."</w:t>
      </w:r>
    </w:p>
    <w:p w:rsidR="002C37F8" w:rsidRDefault="002C37F8">
      <w:pPr>
        <w:pStyle w:val="ConsPlusNormal"/>
        <w:jc w:val="both"/>
      </w:pPr>
      <w:r>
        <w:t xml:space="preserve">(п. 27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2012, N 53, ст. 7598; 2019, N 49, ст. 6962.</w:t>
      </w:r>
    </w:p>
    <w:p w:rsidR="002C37F8" w:rsidRDefault="002C37F8">
      <w:pPr>
        <w:pStyle w:val="ConsPlusNormal"/>
        <w:jc w:val="both"/>
      </w:pPr>
      <w:r>
        <w:t xml:space="preserve">(сноска введена </w:t>
      </w:r>
      <w:hyperlink r:id="rId28">
        <w:r>
          <w:rPr>
            <w:color w:val="0000FF"/>
          </w:rPr>
          <w:t>Приказом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jc w:val="both"/>
      </w:pPr>
    </w:p>
    <w:p w:rsidR="002C37F8" w:rsidRDefault="002C37F8">
      <w:pPr>
        <w:pStyle w:val="ConsPlusNormal"/>
        <w:ind w:firstLine="540"/>
        <w:jc w:val="both"/>
      </w:pPr>
      <w:r>
        <w:t xml:space="preserve">28. Утратил силу. - </w:t>
      </w:r>
      <w:hyperlink r:id="rId29">
        <w:r>
          <w:rPr>
            <w:color w:val="0000FF"/>
          </w:rPr>
          <w:t>Приказ</w:t>
        </w:r>
      </w:hyperlink>
      <w:r>
        <w:t xml:space="preserve"> Минобрнауки России от 17.08.2020 N 1037.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29. Контроль качества освоения программ ординатуры включает в себя текущий контроль успеваемости, промежуточную аттестацию обучающихся и итоговую (государственную итоговую) аттестацию обучающихся.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30. Текущий контроль успеваемости обеспечивает оценивание хода освоения дисциплин (модулей) и прохождения практик, промежуточная аттестация обучающихся - оценивание промежуточных и окончательных результатов обучения по дисциплинам (модулям) и прохождения практик.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31. Формы, система оценивания, порядок проведения промежуточной аттестации обучающихся, включая порядок установления сроков прохождения соответствующих испытаний обучающимся, не прошедшим промежуточной аттестации по уважительным причинам или имеющим академическую задолженность, а также периодичность проведения промежуточной аттестации обучающихся устанавливаются локальными нормативными актами организации.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32. Лицам, успешно прошедшим итоговую (государственную итоговую) аттестацию, выдается документ об образовании и о квалификации.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 xml:space="preserve">Лицам, успешно прошедшим государственную итоговую аттестацию, выдается </w:t>
      </w:r>
      <w:hyperlink r:id="rId30">
        <w:r>
          <w:rPr>
            <w:color w:val="0000FF"/>
          </w:rPr>
          <w:t>диплом</w:t>
        </w:r>
      </w:hyperlink>
      <w:r>
        <w:t xml:space="preserve"> об окончании ординатуры, подтверждающий получение высшего образования по программе ординатуры.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33. Лицам, не прошедшим итоговой (государственной итоговой) аттестации или получившим на итоговой (государственной итоговой) аттестации неудовлетворительные результаты, а также лицам, освоившим часть программы ординатуры и (или) отчисленным из организации, выдается справка об обучении или о периоде обучения по образцу, самостоятельно устанавливаемому организацией &lt;12&gt;.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&lt;12&gt;</w:t>
        </w:r>
      </w:hyperlink>
      <w:r>
        <w:t xml:space="preserve"> </w:t>
      </w:r>
      <w:hyperlink r:id="rId33">
        <w:r>
          <w:rPr>
            <w:color w:val="0000FF"/>
          </w:rPr>
          <w:t>Часть 12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Title"/>
        <w:jc w:val="center"/>
        <w:outlineLvl w:val="1"/>
      </w:pPr>
      <w:r>
        <w:t>IV. Особенности организации образовательного процесса</w:t>
      </w:r>
    </w:p>
    <w:p w:rsidR="002C37F8" w:rsidRDefault="002C37F8">
      <w:pPr>
        <w:pStyle w:val="ConsPlusTitle"/>
        <w:jc w:val="center"/>
      </w:pPr>
      <w:r>
        <w:t>по программам ординатуры для инвалидов и лиц</w:t>
      </w:r>
    </w:p>
    <w:p w:rsidR="002C37F8" w:rsidRDefault="002C37F8">
      <w:pPr>
        <w:pStyle w:val="ConsPlusTitle"/>
        <w:jc w:val="center"/>
      </w:pPr>
      <w:r>
        <w:t>с ограниченными возможностями здоровья</w:t>
      </w:r>
    </w:p>
    <w:p w:rsidR="002C37F8" w:rsidRDefault="002C37F8">
      <w:pPr>
        <w:pStyle w:val="ConsPlusNormal"/>
        <w:jc w:val="center"/>
      </w:pPr>
    </w:p>
    <w:p w:rsidR="002C37F8" w:rsidRDefault="002C37F8">
      <w:pPr>
        <w:pStyle w:val="ConsPlusNormal"/>
        <w:ind w:firstLine="540"/>
        <w:jc w:val="both"/>
      </w:pPr>
      <w:r>
        <w:t xml:space="preserve">34. Содержание высшего образования по программам </w:t>
      </w:r>
      <w:proofErr w:type="gramStart"/>
      <w:r>
        <w:t>ординатуры и условия организации обучения</w:t>
      </w:r>
      <w:proofErr w:type="gramEnd"/>
      <w:r>
        <w:t xml:space="preserve"> обучающихся с ограниченными возможностями здоровья определяются адаптированной программой ординатуры, а для инвалидов также в соответствии с </w:t>
      </w:r>
      <w:hyperlink r:id="rId34">
        <w:r>
          <w:rPr>
            <w:color w:val="0000FF"/>
          </w:rPr>
          <w:t>индивидуальной программой</w:t>
        </w:r>
      </w:hyperlink>
      <w:r>
        <w:t xml:space="preserve"> </w:t>
      </w:r>
      <w:r>
        <w:lastRenderedPageBreak/>
        <w:t>реабилитации инвалида &lt;13&gt;.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&lt;13&gt;</w:t>
        </w:r>
      </w:hyperlink>
      <w:r>
        <w:t xml:space="preserve"> </w:t>
      </w:r>
      <w:hyperlink r:id="rId37">
        <w:r>
          <w:rPr>
            <w:color w:val="0000FF"/>
          </w:rPr>
          <w:t>Часть 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Обучение обучающихся с ограниченными возможностями здоровья осуществляется на основе программ ординатуры, адаптированных при необходимости для обучения указанных обучающихся &lt;14&gt;.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&lt;14&gt;</w:t>
        </w:r>
      </w:hyperlink>
      <w:r>
        <w:t xml:space="preserve"> </w:t>
      </w:r>
      <w:hyperlink r:id="rId40">
        <w:r>
          <w:rPr>
            <w:color w:val="0000FF"/>
          </w:rPr>
          <w:t>Часть 8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35. Обучение по программам ординатуры инвалидов и обучающихся с ограниченными возможностями здоровья осуществляется организацией с учетом особенностей психофизического развития, индивидуальных возможностей и состояния здоровья таких обучающихся.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36. Образовательными организациями высшего образования должны быть созданы специальные условия для получения высшего образования по программам ординатуры обучающимися с ограниченными возможностями здоровья &lt;15&gt;.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hyperlink r:id="rId42">
        <w:r>
          <w:rPr>
            <w:color w:val="0000FF"/>
          </w:rPr>
          <w:t>&lt;15&gt;</w:t>
        </w:r>
      </w:hyperlink>
      <w:r>
        <w:t xml:space="preserve"> </w:t>
      </w:r>
      <w:hyperlink r:id="rId43">
        <w:r>
          <w:rPr>
            <w:color w:val="0000FF"/>
          </w:rPr>
          <w:t>Часть 10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Под специальными условиями для получения высшего образования по программам ординатуры обучающимися 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программ ординатуры обучающимися с ограниченными возможностями здоровья &lt;16&gt;.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&lt;16&gt;</w:t>
        </w:r>
      </w:hyperlink>
      <w:r>
        <w:t xml:space="preserve"> </w:t>
      </w:r>
      <w:hyperlink r:id="rId46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37. В целях доступности получения высшего образования по программам ординатуры инвалидами и лицами с ограниченными возможностями здоровья организацией обеспечивается: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lastRenderedPageBreak/>
        <w:t>1) для инвалидов и лиц с ограниченными возможностями здоровья по зрению: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наличие альтернативной версии официального сайта организации в сети "Интернет" для слабовидящих;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присутствие ассистента, оказывающего обучающемуся необходимую помощь;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обеспечение выпуска альтернативных форматов печатных материалов (крупный шрифт или аудиофайлы);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обеспечение доступа обучающегося, являющегося слепым и использующего собаку-поводыря, к зданию организации;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2) для инвалидов и лиц с ограниченными возможностями здоровья по слуху: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3) для инвалидов и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 и других приспособлений).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38. 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 &lt;17&gt;.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&lt;17&gt;</w:t>
        </w:r>
      </w:hyperlink>
      <w:r>
        <w:t xml:space="preserve"> </w:t>
      </w:r>
      <w:hyperlink r:id="rId49">
        <w:r>
          <w:rPr>
            <w:color w:val="0000FF"/>
          </w:rPr>
          <w:t>Часть 4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  <w:r>
        <w:t>39. При получении высшего образования по программам ординатуры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&lt;18&gt;.</w:t>
      </w:r>
    </w:p>
    <w:p w:rsidR="002C37F8" w:rsidRDefault="002C37F8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Минобрнауки России от 17.08.2020 N 1037)</w:t>
      </w:r>
    </w:p>
    <w:p w:rsidR="002C37F8" w:rsidRDefault="002C37F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C37F8" w:rsidRDefault="002C37F8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&lt;18&gt;</w:t>
        </w:r>
      </w:hyperlink>
      <w:r>
        <w:t xml:space="preserve"> </w:t>
      </w:r>
      <w:hyperlink r:id="rId52">
        <w:r>
          <w:rPr>
            <w:color w:val="0000FF"/>
          </w:rPr>
          <w:t>Часть 11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ind w:firstLine="540"/>
        <w:jc w:val="both"/>
      </w:pPr>
    </w:p>
    <w:p w:rsidR="002C37F8" w:rsidRDefault="002C37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FB8" w:rsidRDefault="002C37F8"/>
    <w:sectPr w:rsidR="00522FB8" w:rsidSect="00D7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F8"/>
    <w:rsid w:val="002C37F8"/>
    <w:rsid w:val="00314F7B"/>
    <w:rsid w:val="00D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1AA0-88F9-44AC-B4AD-230A22E8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37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37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42304" TargetMode="External"/><Relationship Id="rId18" Type="http://schemas.openxmlformats.org/officeDocument/2006/relationships/hyperlink" Target="https://login.consultant.ru/link/?req=doc&amp;base=LAW&amp;n=410440&amp;dst=100013" TargetMode="External"/><Relationship Id="rId26" Type="http://schemas.openxmlformats.org/officeDocument/2006/relationships/hyperlink" Target="https://login.consultant.ru/link/?req=doc&amp;base=LAW&amp;n=451871&amp;dst=373" TargetMode="External"/><Relationship Id="rId39" Type="http://schemas.openxmlformats.org/officeDocument/2006/relationships/hyperlink" Target="https://login.consultant.ru/link/?req=doc&amp;base=LAW&amp;n=410440&amp;dst=1000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2304" TargetMode="External"/><Relationship Id="rId34" Type="http://schemas.openxmlformats.org/officeDocument/2006/relationships/hyperlink" Target="https://login.consultant.ru/link/?req=doc&amp;base=LAW&amp;n=453197&amp;dst=100123" TargetMode="External"/><Relationship Id="rId42" Type="http://schemas.openxmlformats.org/officeDocument/2006/relationships/hyperlink" Target="https://login.consultant.ru/link/?req=doc&amp;base=LAW&amp;n=410440&amp;dst=100023" TargetMode="External"/><Relationship Id="rId47" Type="http://schemas.openxmlformats.org/officeDocument/2006/relationships/hyperlink" Target="https://login.consultant.ru/link/?req=doc&amp;base=LAW&amp;n=410440&amp;dst=100023" TargetMode="External"/><Relationship Id="rId50" Type="http://schemas.openxmlformats.org/officeDocument/2006/relationships/hyperlink" Target="https://login.consultant.ru/link/?req=doc&amp;base=LAW&amp;n=410440&amp;dst=100023" TargetMode="External"/><Relationship Id="rId7" Type="http://schemas.openxmlformats.org/officeDocument/2006/relationships/hyperlink" Target="https://login.consultant.ru/link/?req=doc&amp;base=LAW&amp;n=442963&amp;dst=100009" TargetMode="External"/><Relationship Id="rId12" Type="http://schemas.openxmlformats.org/officeDocument/2006/relationships/hyperlink" Target="https://login.consultant.ru/link/?req=doc&amp;base=LAW&amp;n=451871&amp;dst=100917" TargetMode="External"/><Relationship Id="rId17" Type="http://schemas.openxmlformats.org/officeDocument/2006/relationships/hyperlink" Target="https://login.consultant.ru/link/?req=doc&amp;base=LAW&amp;n=451871&amp;dst=100238" TargetMode="External"/><Relationship Id="rId25" Type="http://schemas.openxmlformats.org/officeDocument/2006/relationships/hyperlink" Target="https://login.consultant.ru/link/?req=doc&amp;base=LAW&amp;n=451871&amp;dst=100255" TargetMode="External"/><Relationship Id="rId33" Type="http://schemas.openxmlformats.org/officeDocument/2006/relationships/hyperlink" Target="https://login.consultant.ru/link/?req=doc&amp;base=LAW&amp;n=451871&amp;dst=100847" TargetMode="External"/><Relationship Id="rId38" Type="http://schemas.openxmlformats.org/officeDocument/2006/relationships/hyperlink" Target="https://login.consultant.ru/link/?req=doc&amp;base=LAW&amp;n=410440&amp;dst=100023" TargetMode="External"/><Relationship Id="rId46" Type="http://schemas.openxmlformats.org/officeDocument/2006/relationships/hyperlink" Target="https://login.consultant.ru/link/?req=doc&amp;base=LAW&amp;n=451871&amp;dst=1010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1871&amp;dst=100240" TargetMode="External"/><Relationship Id="rId20" Type="http://schemas.openxmlformats.org/officeDocument/2006/relationships/hyperlink" Target="https://login.consultant.ru/link/?req=doc&amp;base=LAW&amp;n=451871&amp;dst=101093" TargetMode="External"/><Relationship Id="rId29" Type="http://schemas.openxmlformats.org/officeDocument/2006/relationships/hyperlink" Target="https://login.consultant.ru/link/?req=doc&amp;base=LAW&amp;n=410440&amp;dst=100024" TargetMode="External"/><Relationship Id="rId41" Type="http://schemas.openxmlformats.org/officeDocument/2006/relationships/hyperlink" Target="https://login.consultant.ru/link/?req=doc&amp;base=LAW&amp;n=410440&amp;dst=100023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&amp;dst=100248" TargetMode="External"/><Relationship Id="rId11" Type="http://schemas.openxmlformats.org/officeDocument/2006/relationships/hyperlink" Target="https://login.consultant.ru/link/?req=doc&amp;base=LAW&amp;n=451871&amp;dst=100226" TargetMode="External"/><Relationship Id="rId24" Type="http://schemas.openxmlformats.org/officeDocument/2006/relationships/hyperlink" Target="https://login.consultant.ru/link/?req=doc&amp;base=LAW&amp;n=451871&amp;dst=100254" TargetMode="External"/><Relationship Id="rId32" Type="http://schemas.openxmlformats.org/officeDocument/2006/relationships/hyperlink" Target="https://login.consultant.ru/link/?req=doc&amp;base=LAW&amp;n=410440&amp;dst=100023" TargetMode="External"/><Relationship Id="rId37" Type="http://schemas.openxmlformats.org/officeDocument/2006/relationships/hyperlink" Target="https://login.consultant.ru/link/?req=doc&amp;base=LAW&amp;n=451871&amp;dst=101038" TargetMode="External"/><Relationship Id="rId40" Type="http://schemas.openxmlformats.org/officeDocument/2006/relationships/hyperlink" Target="https://login.consultant.ru/link/?req=doc&amp;base=LAW&amp;n=451871&amp;dst=101045" TargetMode="External"/><Relationship Id="rId45" Type="http://schemas.openxmlformats.org/officeDocument/2006/relationships/hyperlink" Target="https://login.consultant.ru/link/?req=doc&amp;base=LAW&amp;n=410440&amp;dst=100023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10440&amp;dst=100011" TargetMode="External"/><Relationship Id="rId15" Type="http://schemas.openxmlformats.org/officeDocument/2006/relationships/hyperlink" Target="https://login.consultant.ru/link/?req=doc&amp;base=LAW&amp;n=142304" TargetMode="External"/><Relationship Id="rId23" Type="http://schemas.openxmlformats.org/officeDocument/2006/relationships/hyperlink" Target="https://login.consultant.ru/link/?req=doc&amp;base=LAW&amp;n=451871&amp;dst=100251" TargetMode="External"/><Relationship Id="rId28" Type="http://schemas.openxmlformats.org/officeDocument/2006/relationships/hyperlink" Target="https://login.consultant.ru/link/?req=doc&amp;base=LAW&amp;n=410440&amp;dst=100021" TargetMode="External"/><Relationship Id="rId36" Type="http://schemas.openxmlformats.org/officeDocument/2006/relationships/hyperlink" Target="https://login.consultant.ru/link/?req=doc&amp;base=LAW&amp;n=410440&amp;dst=100023" TargetMode="External"/><Relationship Id="rId49" Type="http://schemas.openxmlformats.org/officeDocument/2006/relationships/hyperlink" Target="https://login.consultant.ru/link/?req=doc&amp;base=LAW&amp;n=451871&amp;dst=101041" TargetMode="External"/><Relationship Id="rId10" Type="http://schemas.openxmlformats.org/officeDocument/2006/relationships/hyperlink" Target="https://login.consultant.ru/link/?req=doc&amp;base=LAW&amp;n=142304" TargetMode="External"/><Relationship Id="rId19" Type="http://schemas.openxmlformats.org/officeDocument/2006/relationships/hyperlink" Target="https://login.consultant.ru/link/?req=doc&amp;base=LAW&amp;n=451871&amp;dst=363" TargetMode="External"/><Relationship Id="rId31" Type="http://schemas.openxmlformats.org/officeDocument/2006/relationships/hyperlink" Target="https://login.consultant.ru/link/?req=doc&amp;base=LAW&amp;n=410440&amp;dst=100023" TargetMode="External"/><Relationship Id="rId44" Type="http://schemas.openxmlformats.org/officeDocument/2006/relationships/hyperlink" Target="https://login.consultant.ru/link/?req=doc&amp;base=LAW&amp;n=410440&amp;dst=100023" TargetMode="External"/><Relationship Id="rId52" Type="http://schemas.openxmlformats.org/officeDocument/2006/relationships/hyperlink" Target="https://login.consultant.ru/link/?req=doc&amp;base=LAW&amp;n=451871&amp;dst=10104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71&amp;dst=101095" TargetMode="External"/><Relationship Id="rId14" Type="http://schemas.openxmlformats.org/officeDocument/2006/relationships/hyperlink" Target="https://login.consultant.ru/link/?req=doc&amp;base=LAW&amp;n=410440&amp;dst=100012" TargetMode="External"/><Relationship Id="rId22" Type="http://schemas.openxmlformats.org/officeDocument/2006/relationships/hyperlink" Target="https://login.consultant.ru/link/?req=doc&amp;base=LAW&amp;n=451871&amp;dst=100249" TargetMode="External"/><Relationship Id="rId27" Type="http://schemas.openxmlformats.org/officeDocument/2006/relationships/hyperlink" Target="https://login.consultant.ru/link/?req=doc&amp;base=LAW&amp;n=410440&amp;dst=100019" TargetMode="External"/><Relationship Id="rId30" Type="http://schemas.openxmlformats.org/officeDocument/2006/relationships/hyperlink" Target="https://login.consultant.ru/link/?req=doc&amp;base=LAW&amp;n=295207&amp;dst=100013" TargetMode="External"/><Relationship Id="rId35" Type="http://schemas.openxmlformats.org/officeDocument/2006/relationships/hyperlink" Target="https://login.consultant.ru/link/?req=doc&amp;base=LAW&amp;n=410440&amp;dst=100023" TargetMode="External"/><Relationship Id="rId43" Type="http://schemas.openxmlformats.org/officeDocument/2006/relationships/hyperlink" Target="https://login.consultant.ru/link/?req=doc&amp;base=LAW&amp;n=451871&amp;dst=101047" TargetMode="External"/><Relationship Id="rId48" Type="http://schemas.openxmlformats.org/officeDocument/2006/relationships/hyperlink" Target="https://login.consultant.ru/link/?req=doc&amp;base=LAW&amp;n=410440&amp;dst=100023" TargetMode="External"/><Relationship Id="rId8" Type="http://schemas.openxmlformats.org/officeDocument/2006/relationships/hyperlink" Target="https://login.consultant.ru/link/?req=doc&amp;base=LAW&amp;n=410440&amp;dst=100011" TargetMode="External"/><Relationship Id="rId51" Type="http://schemas.openxmlformats.org/officeDocument/2006/relationships/hyperlink" Target="https://login.consultant.ru/link/?req=doc&amp;base=LAW&amp;n=410440&amp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4352</Words>
  <Characters>24812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Юрчик Александра Сергеевна</dc:creator>
  <cp:keywords/>
  <dc:description/>
  <cp:lastModifiedBy>Юрчик Александра Сергеевна</cp:lastModifiedBy>
  <cp:revision>1</cp:revision>
  <dcterms:created xsi:type="dcterms:W3CDTF">2024-01-29T06:51:00Z</dcterms:created>
  <dcterms:modified xsi:type="dcterms:W3CDTF">2024-01-29T06:52:00Z</dcterms:modified>
</cp:coreProperties>
</file>